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513" w:rsidRPr="0028460E" w:rsidRDefault="00F57513" w:rsidP="00F57513">
      <w:pPr>
        <w:jc w:val="center"/>
        <w:rPr>
          <w:color w:val="000000"/>
          <w:sz w:val="28"/>
          <w:szCs w:val="28"/>
          <w:lang w:val="kk-KZ"/>
        </w:rPr>
      </w:pPr>
      <w:r w:rsidRPr="0028460E">
        <w:rPr>
          <w:color w:val="000000"/>
          <w:sz w:val="28"/>
          <w:szCs w:val="28"/>
          <w:lang w:val="kk-KZ"/>
        </w:rPr>
        <w:t>ӘДЕБИЕТ ТІЗІМІ</w:t>
      </w:r>
    </w:p>
    <w:p w:rsidR="00F57513" w:rsidRPr="0028460E" w:rsidRDefault="00F57513" w:rsidP="00F57513">
      <w:pPr>
        <w:jc w:val="both"/>
        <w:rPr>
          <w:color w:val="000000"/>
          <w:sz w:val="28"/>
          <w:szCs w:val="28"/>
        </w:rPr>
      </w:pP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1</w:t>
      </w:r>
      <w:r w:rsidRPr="0028460E">
        <w:rPr>
          <w:color w:val="000000"/>
          <w:sz w:val="28"/>
          <w:szCs w:val="28"/>
        </w:rPr>
        <w:tab/>
        <w:t xml:space="preserve">Большой Алтай: (геология и металлогения). В 3 кн. Кн. 1. Геологическое строение //Щерба Г.Н., Дьячков Б.А., Стучевский Н.И. и др. Алматы: Гылым, 1998.-304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2</w:t>
      </w:r>
      <w:r w:rsidRPr="0028460E">
        <w:rPr>
          <w:color w:val="000000"/>
          <w:sz w:val="28"/>
          <w:szCs w:val="28"/>
        </w:rPr>
        <w:tab/>
        <w:t xml:space="preserve">Буялов Н.И. Практическое руководство по структурной геологии и геологическому картированию. М.: Госгеолтехиздат, 1955. - 254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3</w:t>
      </w:r>
      <w:r w:rsidRPr="0028460E">
        <w:rPr>
          <w:color w:val="000000"/>
          <w:sz w:val="28"/>
          <w:szCs w:val="28"/>
        </w:rPr>
        <w:tab/>
        <w:t xml:space="preserve">Высоцкий Б.П. Аэрометод при геологических исследованиях. М.: Госгеолтехиздат, 1962. - 83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4</w:t>
      </w:r>
      <w:r w:rsidRPr="0028460E">
        <w:rPr>
          <w:color w:val="000000"/>
          <w:sz w:val="28"/>
          <w:szCs w:val="28"/>
        </w:rPr>
        <w:tab/>
        <w:t xml:space="preserve">Геологическая карта Казахской ССР. Масштаб 1:500 000. Восточно-Казахстанская серия. Алма-Ата, 1979. - 184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5</w:t>
      </w:r>
      <w:r w:rsidRPr="0028460E">
        <w:rPr>
          <w:color w:val="000000"/>
          <w:sz w:val="28"/>
          <w:szCs w:val="28"/>
        </w:rPr>
        <w:tab/>
        <w:t xml:space="preserve">Дьячков Б.А., Щерба Г.Ни др. Гранитоидные и рудные формации Калба-Нарымского пояса: (Рудный Алтай). Алматы: Гылым, 1994. - 208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6</w:t>
      </w:r>
      <w:r w:rsidRPr="0028460E">
        <w:rPr>
          <w:color w:val="000000"/>
          <w:sz w:val="28"/>
          <w:szCs w:val="28"/>
        </w:rPr>
        <w:tab/>
        <w:t xml:space="preserve">Дьячков Б.А. Геокартирование и дистанционные методы: Курс лекций. Часть 1/ВКГТУ. - Усть-Каменогорск, 2001. - 128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7</w:t>
      </w:r>
      <w:r w:rsidRPr="0028460E">
        <w:rPr>
          <w:color w:val="000000"/>
          <w:sz w:val="28"/>
          <w:szCs w:val="28"/>
        </w:rPr>
        <w:tab/>
        <w:t xml:space="preserve">Инструкция по организации и производству геолого-съемочных работ в масштабе 1:200 000 и 1:100 000. Госгеолтехиздат, 1955. - 128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8</w:t>
      </w:r>
      <w:r w:rsidRPr="0028460E">
        <w:rPr>
          <w:color w:val="000000"/>
          <w:sz w:val="28"/>
          <w:szCs w:val="28"/>
        </w:rPr>
        <w:tab/>
        <w:t xml:space="preserve">Инструкция  по составлению и подготовке к изданию листов государственной геологической карты СССР масштаба 1:200 </w:t>
      </w:r>
      <w:smartTag w:uri="urn:schemas-microsoft-com:office:smarttags" w:element="metricconverter">
        <w:smartTagPr>
          <w:attr w:name="ProductID" w:val="000. М"/>
        </w:smartTagPr>
        <w:r w:rsidRPr="0028460E">
          <w:rPr>
            <w:color w:val="000000"/>
            <w:sz w:val="28"/>
            <w:szCs w:val="28"/>
          </w:rPr>
          <w:t>000. М</w:t>
        </w:r>
      </w:smartTag>
      <w:r w:rsidRPr="0028460E">
        <w:rPr>
          <w:color w:val="000000"/>
          <w:sz w:val="28"/>
          <w:szCs w:val="28"/>
        </w:rPr>
        <w:t>.: Недра. 1969.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9</w:t>
      </w:r>
      <w:r w:rsidRPr="0028460E">
        <w:rPr>
          <w:color w:val="000000"/>
          <w:sz w:val="28"/>
          <w:szCs w:val="28"/>
        </w:rPr>
        <w:tab/>
        <w:t xml:space="preserve">Инструкция по организации и производству геолого-съемочных работ и составлению Государственной геологической карты СССР масштаба 1:50 000 (1:25 000). М., 1986.-243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10</w:t>
      </w:r>
      <w:r w:rsidRPr="0028460E">
        <w:rPr>
          <w:color w:val="000000"/>
          <w:sz w:val="28"/>
          <w:szCs w:val="28"/>
        </w:rPr>
        <w:tab/>
        <w:t xml:space="preserve">Методическое руководство по геологической съемке масштаба 1:50 000. /Под ред. А.С. Кумпана. Л.: Недра, 1974. - 519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11</w:t>
      </w:r>
      <w:r w:rsidRPr="0028460E">
        <w:rPr>
          <w:color w:val="000000"/>
          <w:sz w:val="28"/>
          <w:szCs w:val="28"/>
        </w:rPr>
        <w:tab/>
        <w:t xml:space="preserve">Методические руководства по геологической съемке масштаба 1:50 000 Изд-во 2-е. Т. 1,2. Л.: Недра, 1978. - 287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12</w:t>
      </w:r>
      <w:r w:rsidRPr="0028460E">
        <w:rPr>
          <w:color w:val="000000"/>
          <w:sz w:val="28"/>
          <w:szCs w:val="28"/>
        </w:rPr>
        <w:tab/>
        <w:t xml:space="preserve">Михайлов А.Е. Основы структурной геологии и геологического картирования. М.: Недра, 1973. - 375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13</w:t>
      </w:r>
      <w:r w:rsidRPr="0028460E">
        <w:rPr>
          <w:color w:val="000000"/>
          <w:sz w:val="28"/>
          <w:szCs w:val="28"/>
        </w:rPr>
        <w:tab/>
        <w:t>Основные положения организации и производства геолого-съемочных работ масштаба 1:50 000 (1:25 000). М.: Недра, 1968.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14</w:t>
      </w:r>
      <w:r w:rsidRPr="0028460E">
        <w:rPr>
          <w:color w:val="000000"/>
          <w:sz w:val="28"/>
          <w:szCs w:val="28"/>
        </w:rPr>
        <w:tab/>
        <w:t xml:space="preserve">Основные требования к содержанию и оформлению обязательных геологических карт масштаба 1:50 000 (1:25 000). Л.: Недра, 1977. - 119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15</w:t>
      </w:r>
      <w:r w:rsidRPr="0028460E">
        <w:rPr>
          <w:color w:val="000000"/>
          <w:sz w:val="28"/>
          <w:szCs w:val="28"/>
        </w:rPr>
        <w:tab/>
        <w:t xml:space="preserve">Петрусевич М.Н. Аэрометоды при геологических исследованиях. М.: Госгеолтехиздат, 1962. -407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16</w:t>
      </w:r>
      <w:r w:rsidRPr="0028460E">
        <w:rPr>
          <w:color w:val="000000"/>
          <w:sz w:val="28"/>
          <w:szCs w:val="28"/>
        </w:rPr>
        <w:tab/>
        <w:t>Принципы расчленения и картирования гранитоидных интрузий. Методические рекомендации</w:t>
      </w:r>
      <w:proofErr w:type="gramStart"/>
      <w:r w:rsidRPr="0028460E">
        <w:rPr>
          <w:color w:val="000000"/>
          <w:sz w:val="28"/>
          <w:szCs w:val="28"/>
        </w:rPr>
        <w:t xml:space="preserve"> /С</w:t>
      </w:r>
      <w:proofErr w:type="gramEnd"/>
      <w:r w:rsidRPr="0028460E">
        <w:rPr>
          <w:color w:val="000000"/>
          <w:sz w:val="28"/>
          <w:szCs w:val="28"/>
        </w:rPr>
        <w:t xml:space="preserve">ост.: Г.Л. Добрецов, С.А. Лесков, Ю.Б. Марин. Л., 1988.-61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17</w:t>
      </w:r>
      <w:r w:rsidRPr="0028460E">
        <w:rPr>
          <w:color w:val="000000"/>
          <w:sz w:val="28"/>
          <w:szCs w:val="28"/>
        </w:rPr>
        <w:tab/>
        <w:t xml:space="preserve">Сапфиров Г.Н. Структурная геология и геологическое картирование. Изд. 2, переработанное и дополненное. М.: Недра, 1974.-224 </w:t>
      </w:r>
      <w:r w:rsidRPr="0028460E">
        <w:rPr>
          <w:color w:val="000000"/>
          <w:sz w:val="28"/>
          <w:szCs w:val="28"/>
          <w:lang w:val="kk-KZ"/>
        </w:rPr>
        <w:t>б</w:t>
      </w:r>
      <w:r w:rsidRPr="0028460E">
        <w:rPr>
          <w:color w:val="000000"/>
          <w:sz w:val="28"/>
          <w:szCs w:val="28"/>
        </w:rPr>
        <w:t>.</w:t>
      </w:r>
    </w:p>
    <w:p w:rsidR="00F57513" w:rsidRPr="0028460E" w:rsidRDefault="00F57513" w:rsidP="00F57513">
      <w:pPr>
        <w:ind w:firstLine="709"/>
        <w:jc w:val="both"/>
        <w:rPr>
          <w:color w:val="000000"/>
          <w:sz w:val="28"/>
          <w:szCs w:val="28"/>
        </w:rPr>
      </w:pPr>
      <w:r w:rsidRPr="0028460E">
        <w:rPr>
          <w:color w:val="000000"/>
          <w:sz w:val="28"/>
          <w:szCs w:val="28"/>
        </w:rPr>
        <w:t>18</w:t>
      </w:r>
      <w:r w:rsidRPr="0028460E">
        <w:rPr>
          <w:color w:val="000000"/>
          <w:sz w:val="28"/>
          <w:szCs w:val="28"/>
        </w:rPr>
        <w:tab/>
        <w:t>Сократов Г.И. Структурная геология и геологическое картирование. М</w:t>
      </w:r>
      <w:proofErr w:type="gramStart"/>
      <w:r w:rsidRPr="0028460E">
        <w:rPr>
          <w:color w:val="000000"/>
          <w:sz w:val="28"/>
          <w:szCs w:val="28"/>
        </w:rPr>
        <w:t xml:space="preserve">,: </w:t>
      </w:r>
      <w:proofErr w:type="gramEnd"/>
      <w:r w:rsidRPr="0028460E">
        <w:rPr>
          <w:color w:val="000000"/>
          <w:sz w:val="28"/>
          <w:szCs w:val="28"/>
        </w:rPr>
        <w:t>Недра, 1972.</w:t>
      </w:r>
    </w:p>
    <w:p w:rsidR="00F57513" w:rsidRPr="0028460E" w:rsidRDefault="00F57513" w:rsidP="00F57513">
      <w:pPr>
        <w:tabs>
          <w:tab w:val="left" w:pos="0"/>
        </w:tabs>
        <w:jc w:val="both"/>
        <w:rPr>
          <w:color w:val="000000"/>
          <w:sz w:val="28"/>
          <w:szCs w:val="28"/>
          <w:lang w:val="kk-KZ"/>
        </w:rPr>
      </w:pPr>
    </w:p>
    <w:p w:rsidR="00F57513" w:rsidRPr="0028460E" w:rsidRDefault="00F57513" w:rsidP="00F57513">
      <w:pPr>
        <w:tabs>
          <w:tab w:val="left" w:pos="0"/>
        </w:tabs>
        <w:rPr>
          <w:color w:val="000000"/>
          <w:sz w:val="28"/>
          <w:szCs w:val="28"/>
          <w:lang w:val="kk-KZ"/>
        </w:rPr>
      </w:pPr>
    </w:p>
    <w:p w:rsidR="001C084A" w:rsidRDefault="001C084A">
      <w:bookmarkStart w:id="0" w:name="_GoBack"/>
      <w:bookmarkEnd w:id="0"/>
    </w:p>
    <w:sectPr w:rsidR="001C084A" w:rsidSect="00F57513">
      <w:headerReference w:type="even" r:id="rId5"/>
      <w:headerReference w:type="default" r:id="rId6"/>
      <w:pgSz w:w="11909" w:h="16834"/>
      <w:pgMar w:top="1134" w:right="1134" w:bottom="1134" w:left="1134" w:header="720" w:footer="720" w:gutter="0"/>
      <w:pgNumType w:start="4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4F3" w:rsidRDefault="00F57513" w:rsidP="007A26F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224F3" w:rsidRDefault="00F5751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4F3" w:rsidRPr="0028460E" w:rsidRDefault="00F57513" w:rsidP="0028460E">
    <w:pPr>
      <w:pStyle w:val="a3"/>
      <w:framePr w:wrap="around" w:vAnchor="text" w:hAnchor="page" w:x="5902" w:y="-419"/>
      <w:rPr>
        <w:rStyle w:val="a5"/>
        <w:sz w:val="28"/>
        <w:szCs w:val="28"/>
      </w:rPr>
    </w:pPr>
    <w:r w:rsidRPr="0028460E">
      <w:rPr>
        <w:rStyle w:val="a5"/>
        <w:sz w:val="28"/>
        <w:szCs w:val="28"/>
      </w:rPr>
      <w:fldChar w:fldCharType="begin"/>
    </w:r>
    <w:r w:rsidRPr="0028460E">
      <w:rPr>
        <w:rStyle w:val="a5"/>
        <w:sz w:val="28"/>
        <w:szCs w:val="28"/>
      </w:rPr>
      <w:instrText xml:space="preserve">PAGE  </w:instrText>
    </w:r>
    <w:r w:rsidRPr="0028460E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4</w:t>
    </w:r>
    <w:r w:rsidRPr="0028460E">
      <w:rPr>
        <w:rStyle w:val="a5"/>
        <w:sz w:val="28"/>
        <w:szCs w:val="28"/>
      </w:rPr>
      <w:fldChar w:fldCharType="end"/>
    </w:r>
  </w:p>
  <w:p w:rsidR="001224F3" w:rsidRPr="00A4396E" w:rsidRDefault="00F57513">
    <w:pPr>
      <w:pStyle w:val="a3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513"/>
    <w:rsid w:val="001C084A"/>
    <w:rsid w:val="00F5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51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5751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5751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uiPriority w:val="99"/>
    <w:rsid w:val="00F5751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51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5751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5751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uiPriority w:val="99"/>
    <w:rsid w:val="00F5751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2014-11-09T08:28:00Z</dcterms:created>
  <dcterms:modified xsi:type="dcterms:W3CDTF">2014-11-09T08:28:00Z</dcterms:modified>
</cp:coreProperties>
</file>